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C82" w:rsidRPr="00697C82" w:rsidRDefault="00697C82" w:rsidP="005F5F81">
      <w:pPr>
        <w:shd w:val="clear" w:color="auto" w:fill="ECEFF0"/>
        <w:spacing w:line="268" w:lineRule="atLeast"/>
        <w:jc w:val="center"/>
        <w:outlineLvl w:val="1"/>
        <w:rPr>
          <w:rFonts w:ascii="Arial" w:eastAsia="Times New Roman" w:hAnsi="Arial" w:cs="Arial"/>
          <w:b/>
          <w:color w:val="8F0000"/>
          <w:sz w:val="24"/>
          <w:szCs w:val="24"/>
          <w:lang w:val="ru-RU"/>
        </w:rPr>
      </w:pPr>
      <w:r w:rsidRPr="00697C82">
        <w:rPr>
          <w:rFonts w:ascii="Arial" w:eastAsia="Times New Roman" w:hAnsi="Arial" w:cs="Arial"/>
          <w:b/>
          <w:color w:val="8F0000"/>
          <w:sz w:val="24"/>
          <w:szCs w:val="24"/>
          <w:lang w:val="ru-RU"/>
        </w:rPr>
        <w:t>Инструкция по уходу после прокола мочки уха</w:t>
      </w:r>
    </w:p>
    <w:p w:rsidR="00697C82" w:rsidRPr="00697C82" w:rsidRDefault="00697C82" w:rsidP="005F5F81">
      <w:pPr>
        <w:shd w:val="clear" w:color="auto" w:fill="ECEFF0"/>
        <w:spacing w:line="183" w:lineRule="atLeast"/>
        <w:rPr>
          <w:rFonts w:ascii="Arial" w:eastAsia="Times New Roman" w:hAnsi="Arial" w:cs="Arial"/>
          <w:color w:val="646464"/>
          <w:sz w:val="12"/>
          <w:szCs w:val="12"/>
        </w:rPr>
      </w:pPr>
    </w:p>
    <w:p w:rsidR="00697C82" w:rsidRPr="00697C82" w:rsidRDefault="00697C82" w:rsidP="00697C82">
      <w:pPr>
        <w:shd w:val="clear" w:color="auto" w:fill="ECEFF0"/>
        <w:spacing w:line="183" w:lineRule="atLeast"/>
        <w:rPr>
          <w:rFonts w:ascii="Arial" w:eastAsia="Times New Roman" w:hAnsi="Arial" w:cs="Arial"/>
          <w:color w:val="646464"/>
          <w:sz w:val="18"/>
          <w:szCs w:val="18"/>
          <w:lang w:val="ru-RU"/>
        </w:rPr>
      </w:pPr>
      <w:r w:rsidRPr="00697C82">
        <w:rPr>
          <w:rFonts w:ascii="Arial" w:eastAsia="Times New Roman" w:hAnsi="Arial" w:cs="Arial"/>
          <w:color w:val="646464"/>
          <w:sz w:val="18"/>
          <w:szCs w:val="18"/>
          <w:lang w:val="ru-RU"/>
        </w:rPr>
        <w:t>Поздравляем! Сегодня Вам прокололи уши. Поверьте, Ваш образ стал изысканнее и ярче.</w:t>
      </w:r>
    </w:p>
    <w:p w:rsidR="00697C82" w:rsidRPr="00697C82" w:rsidRDefault="00697C82" w:rsidP="00697C82">
      <w:pPr>
        <w:shd w:val="clear" w:color="auto" w:fill="ECEFF0"/>
        <w:spacing w:before="101" w:after="152" w:line="183" w:lineRule="atLeast"/>
        <w:rPr>
          <w:rFonts w:ascii="Arial" w:eastAsia="Times New Roman" w:hAnsi="Arial" w:cs="Arial"/>
          <w:color w:val="646464"/>
          <w:sz w:val="18"/>
          <w:szCs w:val="18"/>
          <w:lang w:val="ru-RU"/>
        </w:rPr>
      </w:pPr>
      <w:r w:rsidRPr="00697C82">
        <w:rPr>
          <w:rFonts w:ascii="Arial" w:eastAsia="Times New Roman" w:hAnsi="Arial" w:cs="Arial"/>
          <w:color w:val="646464"/>
          <w:sz w:val="18"/>
          <w:szCs w:val="18"/>
          <w:lang w:val="ru-RU"/>
        </w:rPr>
        <w:t>Но чтобы это событие было приятным в Ваших воспоминаниях, очень важно, чтобы процесс заживления прошел быстро и без проблем. А это ТОЛЬКО в Ваших руках.</w:t>
      </w:r>
    </w:p>
    <w:p w:rsidR="00697C82" w:rsidRPr="00697C82" w:rsidRDefault="00697C82" w:rsidP="00697C82">
      <w:pPr>
        <w:shd w:val="clear" w:color="auto" w:fill="ECEFF0"/>
        <w:spacing w:before="101" w:after="152" w:line="183" w:lineRule="atLeast"/>
        <w:rPr>
          <w:rFonts w:ascii="Arial" w:eastAsia="Times New Roman" w:hAnsi="Arial" w:cs="Arial"/>
          <w:color w:val="646464"/>
          <w:sz w:val="18"/>
          <w:szCs w:val="18"/>
          <w:lang w:val="ru-RU"/>
        </w:rPr>
      </w:pPr>
      <w:r w:rsidRPr="005F5F81">
        <w:rPr>
          <w:rFonts w:ascii="Arial" w:eastAsia="Times New Roman" w:hAnsi="Arial" w:cs="Arial"/>
          <w:b/>
          <w:bCs/>
          <w:color w:val="646464"/>
          <w:sz w:val="18"/>
          <w:szCs w:val="18"/>
          <w:lang w:val="ru-RU"/>
        </w:rPr>
        <w:t>Просим Вас строго соблюдать все рекомендации по уходу в местах прокола!</w:t>
      </w:r>
      <w:r w:rsidRPr="005F5F81">
        <w:rPr>
          <w:rFonts w:ascii="Arial" w:eastAsia="Times New Roman" w:hAnsi="Arial" w:cs="Arial"/>
          <w:b/>
          <w:bCs/>
          <w:noProof/>
          <w:color w:val="646464"/>
          <w:sz w:val="18"/>
          <w:szCs w:val="18"/>
          <w:lang w:val="ru-RU"/>
        </w:rPr>
        <w:t xml:space="preserve"> </w:t>
      </w:r>
    </w:p>
    <w:p w:rsidR="00697C82" w:rsidRPr="00697C82" w:rsidRDefault="00697C82" w:rsidP="00697C82">
      <w:pPr>
        <w:numPr>
          <w:ilvl w:val="0"/>
          <w:numId w:val="2"/>
        </w:numPr>
        <w:shd w:val="clear" w:color="auto" w:fill="ECEFF0"/>
        <w:spacing w:line="183" w:lineRule="atLeast"/>
        <w:ind w:left="0"/>
        <w:rPr>
          <w:rFonts w:ascii="Arial" w:eastAsia="Times New Roman" w:hAnsi="Arial" w:cs="Arial"/>
          <w:color w:val="646464"/>
          <w:sz w:val="18"/>
          <w:szCs w:val="18"/>
        </w:rPr>
      </w:pPr>
      <w:r w:rsidRPr="00697C82">
        <w:rPr>
          <w:rFonts w:ascii="Arial" w:eastAsia="Times New Roman" w:hAnsi="Arial" w:cs="Arial"/>
          <w:color w:val="646464"/>
          <w:sz w:val="18"/>
          <w:szCs w:val="18"/>
          <w:lang w:val="ru-RU"/>
        </w:rPr>
        <w:t>Серьги-иглы НЕЛЬЗЯ снимать в течение 1,5 месяцев (4-6 недель) после прокола.</w:t>
      </w:r>
      <w:r w:rsidRPr="00697C82">
        <w:rPr>
          <w:rFonts w:ascii="Arial" w:eastAsia="Times New Roman" w:hAnsi="Arial" w:cs="Arial"/>
          <w:color w:val="646464"/>
          <w:sz w:val="18"/>
          <w:szCs w:val="18"/>
        </w:rPr>
        <w:t xml:space="preserve"> В </w:t>
      </w:r>
      <w:proofErr w:type="spellStart"/>
      <w:r w:rsidRPr="00697C82">
        <w:rPr>
          <w:rFonts w:ascii="Arial" w:eastAsia="Times New Roman" w:hAnsi="Arial" w:cs="Arial"/>
          <w:color w:val="646464"/>
          <w:sz w:val="18"/>
          <w:szCs w:val="18"/>
        </w:rPr>
        <w:t>этот</w:t>
      </w:r>
      <w:proofErr w:type="spellEnd"/>
      <w:r w:rsidRPr="00697C82">
        <w:rPr>
          <w:rFonts w:ascii="Arial" w:eastAsia="Times New Roman" w:hAnsi="Arial" w:cs="Arial"/>
          <w:color w:val="646464"/>
          <w:sz w:val="18"/>
          <w:szCs w:val="18"/>
        </w:rPr>
        <w:t xml:space="preserve"> </w:t>
      </w:r>
      <w:proofErr w:type="spellStart"/>
      <w:r w:rsidRPr="00697C82">
        <w:rPr>
          <w:rFonts w:ascii="Arial" w:eastAsia="Times New Roman" w:hAnsi="Arial" w:cs="Arial"/>
          <w:color w:val="646464"/>
          <w:sz w:val="18"/>
          <w:szCs w:val="18"/>
        </w:rPr>
        <w:t>период</w:t>
      </w:r>
      <w:proofErr w:type="spellEnd"/>
      <w:r w:rsidRPr="00697C82">
        <w:rPr>
          <w:rFonts w:ascii="Arial" w:eastAsia="Times New Roman" w:hAnsi="Arial" w:cs="Arial"/>
          <w:color w:val="646464"/>
          <w:sz w:val="18"/>
          <w:szCs w:val="18"/>
        </w:rPr>
        <w:t xml:space="preserve"> </w:t>
      </w:r>
      <w:proofErr w:type="spellStart"/>
      <w:r w:rsidRPr="00697C82">
        <w:rPr>
          <w:rFonts w:ascii="Arial" w:eastAsia="Times New Roman" w:hAnsi="Arial" w:cs="Arial"/>
          <w:color w:val="646464"/>
          <w:sz w:val="18"/>
          <w:szCs w:val="18"/>
        </w:rPr>
        <w:t>происходит</w:t>
      </w:r>
      <w:proofErr w:type="spellEnd"/>
      <w:r w:rsidRPr="00697C82">
        <w:rPr>
          <w:rFonts w:ascii="Arial" w:eastAsia="Times New Roman" w:hAnsi="Arial" w:cs="Arial"/>
          <w:color w:val="646464"/>
          <w:sz w:val="18"/>
          <w:szCs w:val="18"/>
        </w:rPr>
        <w:t xml:space="preserve"> </w:t>
      </w:r>
      <w:proofErr w:type="spellStart"/>
      <w:r w:rsidRPr="00697C82">
        <w:rPr>
          <w:rFonts w:ascii="Arial" w:eastAsia="Times New Roman" w:hAnsi="Arial" w:cs="Arial"/>
          <w:color w:val="646464"/>
          <w:sz w:val="18"/>
          <w:szCs w:val="18"/>
        </w:rPr>
        <w:t>заживление</w:t>
      </w:r>
      <w:proofErr w:type="spellEnd"/>
      <w:r w:rsidRPr="00697C82">
        <w:rPr>
          <w:rFonts w:ascii="Arial" w:eastAsia="Times New Roman" w:hAnsi="Arial" w:cs="Arial"/>
          <w:color w:val="646464"/>
          <w:sz w:val="18"/>
          <w:szCs w:val="18"/>
        </w:rPr>
        <w:t xml:space="preserve"> </w:t>
      </w:r>
      <w:proofErr w:type="spellStart"/>
      <w:r w:rsidRPr="00697C82">
        <w:rPr>
          <w:rFonts w:ascii="Arial" w:eastAsia="Times New Roman" w:hAnsi="Arial" w:cs="Arial"/>
          <w:color w:val="646464"/>
          <w:sz w:val="18"/>
          <w:szCs w:val="18"/>
        </w:rPr>
        <w:t>канала</w:t>
      </w:r>
      <w:proofErr w:type="spellEnd"/>
      <w:r w:rsidRPr="00697C82">
        <w:rPr>
          <w:rFonts w:ascii="Arial" w:eastAsia="Times New Roman" w:hAnsi="Arial" w:cs="Arial"/>
          <w:color w:val="646464"/>
          <w:sz w:val="18"/>
          <w:szCs w:val="18"/>
        </w:rPr>
        <w:t>.</w:t>
      </w:r>
      <w:r w:rsidRPr="00697C82">
        <w:rPr>
          <w:rFonts w:ascii="Arial" w:eastAsia="Times New Roman" w:hAnsi="Arial" w:cs="Arial"/>
          <w:color w:val="646464"/>
          <w:sz w:val="18"/>
          <w:szCs w:val="18"/>
        </w:rPr>
        <w:br/>
      </w:r>
      <w:r w:rsidRPr="00697C82">
        <w:rPr>
          <w:rFonts w:ascii="Arial" w:eastAsia="Times New Roman" w:hAnsi="Arial" w:cs="Arial"/>
          <w:color w:val="646464"/>
          <w:sz w:val="18"/>
          <w:szCs w:val="18"/>
        </w:rPr>
        <w:br/>
        <w:t> </w:t>
      </w:r>
    </w:p>
    <w:p w:rsidR="00697C82" w:rsidRPr="00697C82" w:rsidRDefault="005F5F81" w:rsidP="00697C82">
      <w:pPr>
        <w:numPr>
          <w:ilvl w:val="0"/>
          <w:numId w:val="2"/>
        </w:numPr>
        <w:shd w:val="clear" w:color="auto" w:fill="ECEFF0"/>
        <w:spacing w:line="183" w:lineRule="atLeast"/>
        <w:ind w:left="0"/>
        <w:rPr>
          <w:rFonts w:ascii="Arial" w:eastAsia="Times New Roman" w:hAnsi="Arial" w:cs="Arial"/>
          <w:color w:val="646464"/>
          <w:sz w:val="18"/>
          <w:szCs w:val="18"/>
          <w:lang w:val="ru-RU"/>
        </w:rPr>
      </w:pPr>
      <w:r w:rsidRPr="005F5F81">
        <w:rPr>
          <w:rFonts w:ascii="Arial" w:eastAsia="Times New Roman" w:hAnsi="Arial" w:cs="Arial"/>
          <w:noProof/>
          <w:color w:val="646464"/>
          <w:sz w:val="18"/>
          <w:szCs w:val="1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4476750</wp:posOffset>
            </wp:positionH>
            <wp:positionV relativeFrom="margin">
              <wp:posOffset>1778635</wp:posOffset>
            </wp:positionV>
            <wp:extent cx="1410335" cy="1390650"/>
            <wp:effectExtent l="19050" t="0" r="0" b="0"/>
            <wp:wrapSquare wrapText="bothSides"/>
            <wp:docPr id="4" name="Picture 1" descr="r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335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7C82" w:rsidRPr="00697C82">
        <w:rPr>
          <w:rFonts w:ascii="Arial" w:eastAsia="Times New Roman" w:hAnsi="Arial" w:cs="Arial"/>
          <w:color w:val="646464"/>
          <w:sz w:val="18"/>
          <w:szCs w:val="18"/>
          <w:lang w:val="ru-RU"/>
        </w:rPr>
        <w:t>Первые два-три дня после прокола нельзя мыть голову, посещать бассейн, сауну, баню, купаться в водоемах.Следует также воздержаться от физических нагрузок и занятий активным спортом. Ежедневно (2 раза - утром и вечером и лучше всего перед принятием водных процедур) обрабатывайте места прокола с двух сторон специальными средствами фирмы СТАДЭКС (гель или лосьон) как показано на рисунке 1.</w:t>
      </w:r>
      <w:r w:rsidR="00697C82" w:rsidRPr="00697C82">
        <w:rPr>
          <w:rFonts w:ascii="Arial" w:eastAsia="Times New Roman" w:hAnsi="Arial" w:cs="Arial"/>
          <w:color w:val="646464"/>
          <w:sz w:val="18"/>
          <w:szCs w:val="18"/>
          <w:lang w:val="ru-RU"/>
        </w:rPr>
        <w:br/>
        <w:t>После нанесения средства подвигайте серьгу-иглу как показано на рис.2 не снимая ее!!!</w:t>
      </w:r>
      <w:r w:rsidR="00697C82" w:rsidRPr="00697C82">
        <w:rPr>
          <w:rFonts w:ascii="Arial" w:eastAsia="Times New Roman" w:hAnsi="Arial" w:cs="Arial"/>
          <w:color w:val="646464"/>
          <w:sz w:val="18"/>
          <w:szCs w:val="18"/>
          <w:lang w:val="ru-RU"/>
        </w:rPr>
        <w:br/>
      </w:r>
      <w:r w:rsidR="00697C82" w:rsidRPr="00697C82">
        <w:rPr>
          <w:rFonts w:ascii="Arial" w:eastAsia="Times New Roman" w:hAnsi="Arial" w:cs="Arial"/>
          <w:color w:val="646464"/>
          <w:sz w:val="18"/>
          <w:szCs w:val="18"/>
          <w:lang w:val="ru-RU"/>
        </w:rPr>
        <w:br/>
      </w:r>
      <w:r w:rsidR="00697C82" w:rsidRPr="00697C82">
        <w:rPr>
          <w:rFonts w:ascii="Arial" w:eastAsia="Times New Roman" w:hAnsi="Arial" w:cs="Arial"/>
          <w:color w:val="646464"/>
          <w:sz w:val="18"/>
          <w:szCs w:val="18"/>
        </w:rPr>
        <w:t> </w:t>
      </w:r>
    </w:p>
    <w:p w:rsidR="00697C82" w:rsidRPr="00697C82" w:rsidRDefault="00697C82" w:rsidP="00697C82">
      <w:pPr>
        <w:numPr>
          <w:ilvl w:val="0"/>
          <w:numId w:val="2"/>
        </w:numPr>
        <w:shd w:val="clear" w:color="auto" w:fill="ECEFF0"/>
        <w:spacing w:line="183" w:lineRule="atLeast"/>
        <w:ind w:left="0"/>
        <w:rPr>
          <w:rFonts w:ascii="Arial" w:eastAsia="Times New Roman" w:hAnsi="Arial" w:cs="Arial"/>
          <w:color w:val="646464"/>
          <w:sz w:val="18"/>
          <w:szCs w:val="18"/>
        </w:rPr>
      </w:pPr>
      <w:r w:rsidRPr="00697C82">
        <w:rPr>
          <w:rFonts w:ascii="Arial" w:eastAsia="Times New Roman" w:hAnsi="Arial" w:cs="Arial"/>
          <w:color w:val="646464"/>
          <w:sz w:val="18"/>
          <w:szCs w:val="18"/>
          <w:lang w:val="ru-RU"/>
        </w:rPr>
        <w:t>Через 3-4 дня после прокола необходимо регулярно прокручивать серьги в обе стороны не менее 1-2 минут</w:t>
      </w:r>
      <w:r w:rsidRPr="00697C82">
        <w:rPr>
          <w:rFonts w:ascii="Arial" w:eastAsia="Times New Roman" w:hAnsi="Arial" w:cs="Arial"/>
          <w:color w:val="646464"/>
          <w:sz w:val="18"/>
          <w:szCs w:val="18"/>
        </w:rPr>
        <w:t> </w:t>
      </w:r>
      <w:r w:rsidRPr="00697C82">
        <w:rPr>
          <w:rFonts w:ascii="Arial" w:eastAsia="Times New Roman" w:hAnsi="Arial" w:cs="Arial"/>
          <w:color w:val="646464"/>
          <w:sz w:val="18"/>
          <w:szCs w:val="18"/>
          <w:lang w:val="ru-RU"/>
        </w:rPr>
        <w:t>несколько раз в день, а также двигать их вперед и назад, не снимая застежки. Это необходимо, чтобы избежать застоя в канале, а также для его расширения.</w:t>
      </w:r>
      <w:r w:rsidRPr="00697C82">
        <w:rPr>
          <w:rFonts w:ascii="Arial" w:eastAsia="Times New Roman" w:hAnsi="Arial" w:cs="Arial"/>
          <w:color w:val="646464"/>
          <w:sz w:val="18"/>
          <w:szCs w:val="18"/>
          <w:lang w:val="ru-RU"/>
        </w:rPr>
        <w:br/>
      </w:r>
      <w:r w:rsidRPr="00697C82">
        <w:rPr>
          <w:rFonts w:ascii="Arial" w:eastAsia="Times New Roman" w:hAnsi="Arial" w:cs="Arial"/>
          <w:color w:val="646464"/>
          <w:sz w:val="18"/>
          <w:szCs w:val="18"/>
          <w:lang w:val="ru-RU"/>
        </w:rPr>
        <w:br/>
        <w:t>Через 1,5 месяца серьги-иглы можно снять. В первый раз застежка снимается с определенным усилием.</w:t>
      </w:r>
      <w:r w:rsidRPr="00697C82">
        <w:rPr>
          <w:rFonts w:ascii="Arial" w:eastAsia="Times New Roman" w:hAnsi="Arial" w:cs="Arial"/>
          <w:color w:val="646464"/>
          <w:sz w:val="18"/>
          <w:szCs w:val="18"/>
        </w:rPr>
        <w:t> </w:t>
      </w:r>
      <w:r w:rsidRPr="00697C82">
        <w:rPr>
          <w:rFonts w:ascii="Arial" w:eastAsia="Times New Roman" w:hAnsi="Arial" w:cs="Arial"/>
          <w:color w:val="646464"/>
          <w:sz w:val="18"/>
          <w:szCs w:val="18"/>
          <w:lang w:val="ru-RU"/>
        </w:rPr>
        <w:t>Для того, чтобы правильно снять серьгу, уверенно придерживайте ее двумя пальцами одной руки спереди за «головку»</w:t>
      </w:r>
      <w:r w:rsidRPr="00697C82">
        <w:rPr>
          <w:rFonts w:ascii="Arial" w:eastAsia="Times New Roman" w:hAnsi="Arial" w:cs="Arial"/>
          <w:color w:val="646464"/>
          <w:sz w:val="18"/>
          <w:szCs w:val="18"/>
        </w:rPr>
        <w:t> </w:t>
      </w:r>
      <w:r w:rsidRPr="00697C82">
        <w:rPr>
          <w:rFonts w:ascii="Arial" w:eastAsia="Times New Roman" w:hAnsi="Arial" w:cs="Arial"/>
          <w:color w:val="646464"/>
          <w:sz w:val="18"/>
          <w:szCs w:val="18"/>
          <w:lang w:val="ru-RU"/>
        </w:rPr>
        <w:t>создав, таким образом, положение упора, а другой рукой аккуратно оттените застежку сзади.</w:t>
      </w:r>
      <w:r w:rsidRPr="00697C82">
        <w:rPr>
          <w:rFonts w:ascii="Arial" w:eastAsia="Times New Roman" w:hAnsi="Arial" w:cs="Arial"/>
          <w:color w:val="646464"/>
          <w:sz w:val="18"/>
          <w:szCs w:val="18"/>
        </w:rPr>
        <w:t> </w:t>
      </w:r>
      <w:proofErr w:type="spellStart"/>
      <w:r w:rsidRPr="00697C82">
        <w:rPr>
          <w:rFonts w:ascii="Arial" w:eastAsia="Times New Roman" w:hAnsi="Arial" w:cs="Arial"/>
          <w:color w:val="646464"/>
          <w:sz w:val="18"/>
          <w:szCs w:val="18"/>
        </w:rPr>
        <w:t>Делайте</w:t>
      </w:r>
      <w:proofErr w:type="spellEnd"/>
      <w:r w:rsidRPr="00697C82">
        <w:rPr>
          <w:rFonts w:ascii="Arial" w:eastAsia="Times New Roman" w:hAnsi="Arial" w:cs="Arial"/>
          <w:color w:val="646464"/>
          <w:sz w:val="18"/>
          <w:szCs w:val="18"/>
        </w:rPr>
        <w:t xml:space="preserve"> </w:t>
      </w:r>
      <w:proofErr w:type="spellStart"/>
      <w:r w:rsidRPr="00697C82">
        <w:rPr>
          <w:rFonts w:ascii="Arial" w:eastAsia="Times New Roman" w:hAnsi="Arial" w:cs="Arial"/>
          <w:color w:val="646464"/>
          <w:sz w:val="18"/>
          <w:szCs w:val="18"/>
        </w:rPr>
        <w:t>это</w:t>
      </w:r>
      <w:proofErr w:type="spellEnd"/>
      <w:r w:rsidRPr="00697C82">
        <w:rPr>
          <w:rFonts w:ascii="Arial" w:eastAsia="Times New Roman" w:hAnsi="Arial" w:cs="Arial"/>
          <w:color w:val="646464"/>
          <w:sz w:val="18"/>
          <w:szCs w:val="18"/>
        </w:rPr>
        <w:t xml:space="preserve"> </w:t>
      </w:r>
      <w:proofErr w:type="spellStart"/>
      <w:r w:rsidRPr="00697C82">
        <w:rPr>
          <w:rFonts w:ascii="Arial" w:eastAsia="Times New Roman" w:hAnsi="Arial" w:cs="Arial"/>
          <w:color w:val="646464"/>
          <w:sz w:val="18"/>
          <w:szCs w:val="18"/>
        </w:rPr>
        <w:t>обязательно</w:t>
      </w:r>
      <w:proofErr w:type="spellEnd"/>
      <w:r w:rsidRPr="00697C82">
        <w:rPr>
          <w:rFonts w:ascii="Arial" w:eastAsia="Times New Roman" w:hAnsi="Arial" w:cs="Arial"/>
          <w:color w:val="646464"/>
          <w:sz w:val="18"/>
          <w:szCs w:val="18"/>
        </w:rPr>
        <w:t xml:space="preserve"> </w:t>
      </w:r>
      <w:proofErr w:type="spellStart"/>
      <w:r w:rsidRPr="00697C82">
        <w:rPr>
          <w:rFonts w:ascii="Arial" w:eastAsia="Times New Roman" w:hAnsi="Arial" w:cs="Arial"/>
          <w:color w:val="646464"/>
          <w:sz w:val="18"/>
          <w:szCs w:val="18"/>
        </w:rPr>
        <w:t>чистыми</w:t>
      </w:r>
      <w:proofErr w:type="spellEnd"/>
      <w:r w:rsidRPr="00697C82">
        <w:rPr>
          <w:rFonts w:ascii="Arial" w:eastAsia="Times New Roman" w:hAnsi="Arial" w:cs="Arial"/>
          <w:color w:val="646464"/>
          <w:sz w:val="18"/>
          <w:szCs w:val="18"/>
        </w:rPr>
        <w:t xml:space="preserve"> </w:t>
      </w:r>
      <w:proofErr w:type="spellStart"/>
      <w:r w:rsidRPr="00697C82">
        <w:rPr>
          <w:rFonts w:ascii="Arial" w:eastAsia="Times New Roman" w:hAnsi="Arial" w:cs="Arial"/>
          <w:color w:val="646464"/>
          <w:sz w:val="18"/>
          <w:szCs w:val="18"/>
        </w:rPr>
        <w:t>руками</w:t>
      </w:r>
      <w:proofErr w:type="spellEnd"/>
      <w:r w:rsidRPr="00697C82">
        <w:rPr>
          <w:rFonts w:ascii="Arial" w:eastAsia="Times New Roman" w:hAnsi="Arial" w:cs="Arial"/>
          <w:color w:val="646464"/>
          <w:sz w:val="18"/>
          <w:szCs w:val="18"/>
        </w:rPr>
        <w:t xml:space="preserve"> и </w:t>
      </w:r>
      <w:proofErr w:type="spellStart"/>
      <w:r w:rsidRPr="00697C82">
        <w:rPr>
          <w:rFonts w:ascii="Arial" w:eastAsia="Times New Roman" w:hAnsi="Arial" w:cs="Arial"/>
          <w:color w:val="646464"/>
          <w:sz w:val="18"/>
          <w:szCs w:val="18"/>
        </w:rPr>
        <w:t>без</w:t>
      </w:r>
      <w:proofErr w:type="spellEnd"/>
      <w:r w:rsidRPr="00697C82">
        <w:rPr>
          <w:rFonts w:ascii="Arial" w:eastAsia="Times New Roman" w:hAnsi="Arial" w:cs="Arial"/>
          <w:color w:val="646464"/>
          <w:sz w:val="18"/>
          <w:szCs w:val="18"/>
        </w:rPr>
        <w:t xml:space="preserve"> </w:t>
      </w:r>
      <w:proofErr w:type="spellStart"/>
      <w:r w:rsidRPr="00697C82">
        <w:rPr>
          <w:rFonts w:ascii="Arial" w:eastAsia="Times New Roman" w:hAnsi="Arial" w:cs="Arial"/>
          <w:color w:val="646464"/>
          <w:sz w:val="18"/>
          <w:szCs w:val="18"/>
        </w:rPr>
        <w:t>спешки</w:t>
      </w:r>
      <w:proofErr w:type="spellEnd"/>
      <w:r w:rsidRPr="00697C82">
        <w:rPr>
          <w:rFonts w:ascii="Arial" w:eastAsia="Times New Roman" w:hAnsi="Arial" w:cs="Arial"/>
          <w:color w:val="646464"/>
          <w:sz w:val="18"/>
          <w:szCs w:val="18"/>
        </w:rPr>
        <w:br/>
      </w:r>
      <w:r w:rsidRPr="00697C82">
        <w:rPr>
          <w:rFonts w:ascii="Arial" w:eastAsia="Times New Roman" w:hAnsi="Arial" w:cs="Arial"/>
          <w:color w:val="646464"/>
          <w:sz w:val="18"/>
          <w:szCs w:val="18"/>
        </w:rPr>
        <w:br/>
        <w:t> </w:t>
      </w:r>
    </w:p>
    <w:p w:rsidR="00697C82" w:rsidRPr="00697C82" w:rsidRDefault="005F5F81" w:rsidP="00697C82">
      <w:pPr>
        <w:numPr>
          <w:ilvl w:val="0"/>
          <w:numId w:val="2"/>
        </w:numPr>
        <w:shd w:val="clear" w:color="auto" w:fill="ECEFF0"/>
        <w:spacing w:line="183" w:lineRule="atLeast"/>
        <w:ind w:left="0"/>
        <w:rPr>
          <w:rFonts w:ascii="Arial" w:eastAsia="Times New Roman" w:hAnsi="Arial" w:cs="Arial"/>
          <w:color w:val="646464"/>
          <w:sz w:val="18"/>
          <w:szCs w:val="18"/>
          <w:lang w:val="ru-RU"/>
        </w:rPr>
      </w:pPr>
      <w:r w:rsidRPr="005F5F81">
        <w:rPr>
          <w:rFonts w:ascii="Arial" w:eastAsia="Times New Roman" w:hAnsi="Arial" w:cs="Arial"/>
          <w:noProof/>
          <w:color w:val="646464"/>
          <w:sz w:val="18"/>
          <w:szCs w:val="1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3582035</wp:posOffset>
            </wp:positionV>
            <wp:extent cx="1474470" cy="1416050"/>
            <wp:effectExtent l="19050" t="0" r="0" b="0"/>
            <wp:wrapSquare wrapText="bothSides"/>
            <wp:docPr id="5" name="Picture 2" descr="r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141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7C82" w:rsidRPr="00697C82">
        <w:rPr>
          <w:rFonts w:ascii="Arial" w:eastAsia="Times New Roman" w:hAnsi="Arial" w:cs="Arial"/>
          <w:color w:val="646464"/>
          <w:sz w:val="18"/>
          <w:szCs w:val="18"/>
          <w:lang w:val="ru-RU"/>
        </w:rPr>
        <w:t>После снятия серег-игл канал будет иметь диаметр штифта серьги-иглы, поэтому не рекомендуется вставлять серьги с диаметром штифта намного толще штифта серьги-иглы, также серьги с английским замком.При вставлении мы можете поранить канал и спровоцировать инфекцию.</w:t>
      </w:r>
      <w:r w:rsidR="00697C82" w:rsidRPr="005F5F81">
        <w:rPr>
          <w:rFonts w:ascii="Arial" w:eastAsia="Times New Roman" w:hAnsi="Arial" w:cs="Arial"/>
          <w:color w:val="646464"/>
          <w:sz w:val="18"/>
          <w:szCs w:val="18"/>
        </w:rPr>
        <w:t> </w:t>
      </w:r>
      <w:r w:rsidR="00697C82" w:rsidRPr="00697C82">
        <w:rPr>
          <w:rFonts w:ascii="Arial" w:eastAsia="Times New Roman" w:hAnsi="Arial" w:cs="Arial"/>
          <w:color w:val="646464"/>
          <w:sz w:val="18"/>
          <w:szCs w:val="18"/>
          <w:lang w:val="ru-RU"/>
        </w:rPr>
        <w:br/>
      </w:r>
      <w:r w:rsidR="00697C82" w:rsidRPr="00697C82">
        <w:rPr>
          <w:rFonts w:ascii="Arial" w:eastAsia="Times New Roman" w:hAnsi="Arial" w:cs="Arial"/>
          <w:color w:val="646464"/>
          <w:sz w:val="18"/>
          <w:szCs w:val="18"/>
          <w:lang w:val="ru-RU"/>
        </w:rPr>
        <w:br/>
        <w:t>Перед тем, как вставить новые серьги, ОБЯЗАТЕЛЬНО обработайте их спиртом.</w:t>
      </w:r>
      <w:r w:rsidR="00697C82" w:rsidRPr="00697C82">
        <w:rPr>
          <w:rFonts w:ascii="Arial" w:eastAsia="Times New Roman" w:hAnsi="Arial" w:cs="Arial"/>
          <w:color w:val="646464"/>
          <w:sz w:val="18"/>
          <w:szCs w:val="18"/>
        </w:rPr>
        <w:t> </w:t>
      </w:r>
      <w:r w:rsidR="00697C82" w:rsidRPr="00697C82">
        <w:rPr>
          <w:rFonts w:ascii="Arial" w:eastAsia="Times New Roman" w:hAnsi="Arial" w:cs="Arial"/>
          <w:color w:val="646464"/>
          <w:sz w:val="18"/>
          <w:szCs w:val="18"/>
          <w:lang w:val="ru-RU"/>
        </w:rPr>
        <w:t>Мочка уха – это очень мягкая и эластичная ткань, поэтому со временем канал в ней примет диаметр под серьги любой</w:t>
      </w:r>
      <w:r w:rsidR="00697C82" w:rsidRPr="00697C82">
        <w:rPr>
          <w:rFonts w:ascii="Arial" w:eastAsia="Times New Roman" w:hAnsi="Arial" w:cs="Arial"/>
          <w:color w:val="646464"/>
          <w:sz w:val="18"/>
          <w:szCs w:val="18"/>
        </w:rPr>
        <w:t> </w:t>
      </w:r>
      <w:r w:rsidR="00697C82" w:rsidRPr="00697C82">
        <w:rPr>
          <w:rFonts w:ascii="Arial" w:eastAsia="Times New Roman" w:hAnsi="Arial" w:cs="Arial"/>
          <w:color w:val="646464"/>
          <w:sz w:val="18"/>
          <w:szCs w:val="18"/>
          <w:lang w:val="ru-RU"/>
        </w:rPr>
        <w:t>конструкции.</w:t>
      </w:r>
      <w:r w:rsidR="00697C82" w:rsidRPr="00697C82">
        <w:rPr>
          <w:rFonts w:ascii="Arial" w:eastAsia="Times New Roman" w:hAnsi="Arial" w:cs="Arial"/>
          <w:color w:val="646464"/>
          <w:sz w:val="18"/>
          <w:szCs w:val="18"/>
          <w:lang w:val="ru-RU"/>
        </w:rPr>
        <w:br/>
      </w:r>
      <w:r w:rsidR="00697C82" w:rsidRPr="00697C82">
        <w:rPr>
          <w:rFonts w:ascii="Arial" w:eastAsia="Times New Roman" w:hAnsi="Arial" w:cs="Arial"/>
          <w:color w:val="646464"/>
          <w:sz w:val="18"/>
          <w:szCs w:val="18"/>
          <w:lang w:val="ru-RU"/>
        </w:rPr>
        <w:br/>
      </w:r>
      <w:r w:rsidR="00697C82" w:rsidRPr="00697C82">
        <w:rPr>
          <w:rFonts w:ascii="Arial" w:eastAsia="Times New Roman" w:hAnsi="Arial" w:cs="Arial"/>
          <w:color w:val="646464"/>
          <w:sz w:val="18"/>
          <w:szCs w:val="18"/>
        </w:rPr>
        <w:t> </w:t>
      </w:r>
    </w:p>
    <w:p w:rsidR="00697C82" w:rsidRPr="00697C82" w:rsidRDefault="00697C82" w:rsidP="00697C82">
      <w:pPr>
        <w:numPr>
          <w:ilvl w:val="0"/>
          <w:numId w:val="2"/>
        </w:numPr>
        <w:shd w:val="clear" w:color="auto" w:fill="ECEFF0"/>
        <w:spacing w:line="183" w:lineRule="atLeast"/>
        <w:ind w:left="0"/>
        <w:rPr>
          <w:rFonts w:ascii="Arial" w:eastAsia="Times New Roman" w:hAnsi="Arial" w:cs="Arial"/>
          <w:color w:val="646464"/>
          <w:sz w:val="18"/>
          <w:szCs w:val="18"/>
          <w:lang w:val="ru-RU"/>
        </w:rPr>
      </w:pPr>
      <w:r w:rsidRPr="00697C82">
        <w:rPr>
          <w:rFonts w:ascii="Arial" w:eastAsia="Times New Roman" w:hAnsi="Arial" w:cs="Arial"/>
          <w:color w:val="646464"/>
          <w:sz w:val="18"/>
          <w:szCs w:val="18"/>
          <w:lang w:val="ru-RU"/>
        </w:rPr>
        <w:t>В случае появления признаков воспаления (в течение 1,5 месяцев после прокола) рекомендуем обратиться за консультацией к специалисту, который проколол уши. Не занимайтесь самолечением!</w:t>
      </w:r>
      <w:r w:rsidRPr="00697C82">
        <w:rPr>
          <w:rFonts w:ascii="Arial" w:eastAsia="Times New Roman" w:hAnsi="Arial" w:cs="Arial"/>
          <w:color w:val="646464"/>
          <w:sz w:val="18"/>
          <w:szCs w:val="18"/>
          <w:lang w:val="ru-RU"/>
        </w:rPr>
        <w:br/>
      </w:r>
      <w:r w:rsidRPr="00697C82">
        <w:rPr>
          <w:rFonts w:ascii="Arial" w:eastAsia="Times New Roman" w:hAnsi="Arial" w:cs="Arial"/>
          <w:color w:val="646464"/>
          <w:sz w:val="18"/>
          <w:szCs w:val="18"/>
          <w:lang w:val="ru-RU"/>
        </w:rPr>
        <w:br/>
      </w:r>
      <w:r w:rsidRPr="00697C82">
        <w:rPr>
          <w:rFonts w:ascii="Arial" w:eastAsia="Times New Roman" w:hAnsi="Arial" w:cs="Arial"/>
          <w:color w:val="646464"/>
          <w:sz w:val="18"/>
          <w:szCs w:val="18"/>
        </w:rPr>
        <w:t> </w:t>
      </w:r>
    </w:p>
    <w:p w:rsidR="00697C82" w:rsidRPr="00697C82" w:rsidRDefault="00697C82" w:rsidP="00697C82">
      <w:pPr>
        <w:numPr>
          <w:ilvl w:val="0"/>
          <w:numId w:val="2"/>
        </w:numPr>
        <w:shd w:val="clear" w:color="auto" w:fill="ECEFF0"/>
        <w:spacing w:line="183" w:lineRule="atLeast"/>
        <w:ind w:left="0"/>
        <w:rPr>
          <w:rFonts w:ascii="Arial" w:eastAsia="Times New Roman" w:hAnsi="Arial" w:cs="Arial"/>
          <w:color w:val="646464"/>
          <w:sz w:val="18"/>
          <w:szCs w:val="18"/>
          <w:lang w:val="ru-RU"/>
        </w:rPr>
      </w:pPr>
      <w:r w:rsidRPr="00697C82">
        <w:rPr>
          <w:rFonts w:ascii="Arial" w:eastAsia="Times New Roman" w:hAnsi="Arial" w:cs="Arial"/>
          <w:color w:val="646464"/>
          <w:sz w:val="18"/>
          <w:szCs w:val="18"/>
          <w:lang w:val="ru-RU"/>
        </w:rPr>
        <w:t>И наконец, рекомендация на будущее:</w:t>
      </w:r>
      <w:r w:rsidRPr="00697C82">
        <w:rPr>
          <w:rFonts w:ascii="Arial" w:eastAsia="Times New Roman" w:hAnsi="Arial" w:cs="Arial"/>
          <w:color w:val="646464"/>
          <w:sz w:val="18"/>
          <w:szCs w:val="18"/>
        </w:rPr>
        <w:t> </w:t>
      </w:r>
      <w:r w:rsidRPr="00697C82">
        <w:rPr>
          <w:rFonts w:ascii="Arial" w:eastAsia="Times New Roman" w:hAnsi="Arial" w:cs="Arial"/>
          <w:color w:val="646464"/>
          <w:sz w:val="18"/>
          <w:szCs w:val="18"/>
          <w:lang w:val="ru-RU"/>
        </w:rPr>
        <w:br/>
        <w:t>При вставлении любых серег никогда НЕ зажимайте застежку плотно к мочке. Многие это делают из-за боязни потерять застежку или по другим соображениям, а результат может принести неприятности.</w:t>
      </w:r>
    </w:p>
    <w:p w:rsidR="00814657" w:rsidRPr="005F5F81" w:rsidRDefault="005F5F81">
      <w:pPr>
        <w:rPr>
          <w:sz w:val="18"/>
          <w:szCs w:val="18"/>
          <w:lang w:val="ru-RU"/>
        </w:rPr>
      </w:pPr>
      <w:r w:rsidRPr="005F5F81">
        <w:rPr>
          <w:noProof/>
          <w:sz w:val="18"/>
          <w:szCs w:val="1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4476750</wp:posOffset>
            </wp:positionH>
            <wp:positionV relativeFrom="margin">
              <wp:posOffset>5352415</wp:posOffset>
            </wp:positionV>
            <wp:extent cx="1558290" cy="1577340"/>
            <wp:effectExtent l="19050" t="0" r="3810" b="0"/>
            <wp:wrapSquare wrapText="bothSides"/>
            <wp:docPr id="3" name="Picture 3" descr="r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290" cy="1577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814657" w:rsidRPr="005F5F81" w:rsidSect="0081465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CC5AB4"/>
    <w:multiLevelType w:val="multilevel"/>
    <w:tmpl w:val="DBB09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66C0804"/>
    <w:multiLevelType w:val="multilevel"/>
    <w:tmpl w:val="115AE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20"/>
  <w:characterSpacingControl w:val="doNotCompress"/>
  <w:compat/>
  <w:rsids>
    <w:rsidRoot w:val="00697C82"/>
    <w:rsid w:val="005C4233"/>
    <w:rsid w:val="005F5F81"/>
    <w:rsid w:val="00697C82"/>
    <w:rsid w:val="008146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4657"/>
  </w:style>
  <w:style w:type="paragraph" w:styleId="Heading2">
    <w:name w:val="heading 2"/>
    <w:basedOn w:val="Normal"/>
    <w:link w:val="Heading2Char"/>
    <w:uiPriority w:val="9"/>
    <w:qFormat/>
    <w:rsid w:val="00697C82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97C82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697C8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97C8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97C82"/>
    <w:rPr>
      <w:b/>
      <w:bCs/>
    </w:rPr>
  </w:style>
  <w:style w:type="character" w:customStyle="1" w:styleId="apple-converted-space">
    <w:name w:val="apple-converted-space"/>
    <w:basedOn w:val="DefaultParagraphFont"/>
    <w:rsid w:val="00697C82"/>
  </w:style>
  <w:style w:type="paragraph" w:styleId="BalloonText">
    <w:name w:val="Balloon Text"/>
    <w:basedOn w:val="Normal"/>
    <w:link w:val="BalloonTextChar"/>
    <w:uiPriority w:val="99"/>
    <w:semiHidden/>
    <w:unhideWhenUsed/>
    <w:rsid w:val="00697C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7C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98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2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2803">
          <w:marLeft w:val="0"/>
          <w:marRight w:val="0"/>
          <w:marTop w:val="1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97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Netbook</dc:creator>
  <cp:lastModifiedBy>Netbook</cp:lastModifiedBy>
  <cp:revision>1</cp:revision>
  <dcterms:created xsi:type="dcterms:W3CDTF">2015-11-03T08:14:00Z</dcterms:created>
  <dcterms:modified xsi:type="dcterms:W3CDTF">2015-11-03T08:34:00Z</dcterms:modified>
</cp:coreProperties>
</file>